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18" w:rsidRDefault="00842418" w:rsidP="00004FBC">
      <w:pPr>
        <w:jc w:val="center"/>
        <w:rPr>
          <w:rFonts w:ascii="Book Antiqua" w:hAnsi="Book Antiqua" w:cs="Arial"/>
          <w:b/>
          <w:sz w:val="32"/>
          <w:szCs w:val="32"/>
          <w:u w:val="single"/>
        </w:rPr>
      </w:pPr>
    </w:p>
    <w:p w:rsidR="00974B0B" w:rsidRDefault="00974B0B" w:rsidP="00004FBC">
      <w:pPr>
        <w:jc w:val="center"/>
        <w:rPr>
          <w:rFonts w:ascii="Book Antiqua" w:hAnsi="Book Antiqua" w:cs="Arial"/>
          <w:b/>
          <w:sz w:val="32"/>
          <w:szCs w:val="32"/>
          <w:u w:val="single"/>
        </w:rPr>
      </w:pPr>
    </w:p>
    <w:p w:rsidR="00004FBC" w:rsidRPr="00842418" w:rsidRDefault="00004FBC" w:rsidP="00004FBC">
      <w:pPr>
        <w:jc w:val="center"/>
        <w:rPr>
          <w:rFonts w:ascii="Book Antiqua" w:hAnsi="Book Antiqua" w:cs="Arial"/>
          <w:b/>
          <w:sz w:val="32"/>
          <w:szCs w:val="32"/>
        </w:rPr>
      </w:pPr>
      <w:r w:rsidRPr="00842418">
        <w:rPr>
          <w:rFonts w:ascii="Book Antiqua" w:hAnsi="Book Antiqua" w:cs="Arial"/>
          <w:b/>
          <w:sz w:val="32"/>
          <w:szCs w:val="32"/>
          <w:u w:val="single"/>
        </w:rPr>
        <w:t>ОБЯВЛЕНИЕ</w:t>
      </w:r>
    </w:p>
    <w:p w:rsidR="00004FBC" w:rsidRPr="00842418" w:rsidRDefault="00004FBC" w:rsidP="00004FBC">
      <w:pPr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842418">
        <w:rPr>
          <w:rFonts w:ascii="Book Antiqua" w:hAnsi="Book Antiqua" w:cs="Arial"/>
          <w:b/>
          <w:sz w:val="24"/>
          <w:szCs w:val="24"/>
          <w:u w:val="single"/>
        </w:rPr>
        <w:t>за изработен проект за частично изменение</w:t>
      </w:r>
    </w:p>
    <w:p w:rsidR="00004FBC" w:rsidRPr="00842418" w:rsidRDefault="00004FBC" w:rsidP="00004FBC">
      <w:pPr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842418">
        <w:rPr>
          <w:rFonts w:ascii="Book Antiqua" w:hAnsi="Book Antiqua" w:cs="Arial"/>
          <w:b/>
          <w:sz w:val="24"/>
          <w:szCs w:val="24"/>
          <w:u w:val="single"/>
        </w:rPr>
        <w:t xml:space="preserve">на Общия </w:t>
      </w:r>
      <w:proofErr w:type="spellStart"/>
      <w:r w:rsidRPr="00842418">
        <w:rPr>
          <w:rFonts w:ascii="Book Antiqua" w:hAnsi="Book Antiqua" w:cs="Arial"/>
          <w:b/>
          <w:sz w:val="24"/>
          <w:szCs w:val="24"/>
          <w:u w:val="single"/>
        </w:rPr>
        <w:t>устройствен</w:t>
      </w:r>
      <w:proofErr w:type="spellEnd"/>
      <w:r w:rsidRPr="00842418">
        <w:rPr>
          <w:rFonts w:ascii="Book Antiqua" w:hAnsi="Book Antiqua" w:cs="Arial"/>
          <w:b/>
          <w:sz w:val="24"/>
          <w:szCs w:val="24"/>
          <w:u w:val="single"/>
        </w:rPr>
        <w:t xml:space="preserve"> план на община Севлиево</w:t>
      </w:r>
    </w:p>
    <w:p w:rsidR="00004FBC" w:rsidRPr="00842418" w:rsidRDefault="00004FBC" w:rsidP="00DC0392">
      <w:pPr>
        <w:spacing w:before="120" w:after="0" w:line="240" w:lineRule="auto"/>
        <w:ind w:firstLine="708"/>
        <w:jc w:val="both"/>
        <w:rPr>
          <w:rFonts w:ascii="Book Antiqua" w:hAnsi="Book Antiqua" w:cs="Arial"/>
          <w:b/>
          <w:sz w:val="24"/>
          <w:szCs w:val="24"/>
        </w:rPr>
      </w:pPr>
      <w:r w:rsidRPr="00842418">
        <w:rPr>
          <w:rFonts w:ascii="Book Antiqua" w:hAnsi="Book Antiqua" w:cs="Arial"/>
          <w:b/>
          <w:sz w:val="24"/>
          <w:szCs w:val="24"/>
        </w:rPr>
        <w:t xml:space="preserve">На основание чл. 127, ал. 1 от ЗУТ уведомяваме всички заинтересувани физически и юридически лица за провеждане на процедура по обществено обсъждане на проект за изменение на Общия </w:t>
      </w:r>
      <w:proofErr w:type="spellStart"/>
      <w:r w:rsidRPr="00842418">
        <w:rPr>
          <w:rFonts w:ascii="Book Antiqua" w:hAnsi="Book Antiqua" w:cs="Arial"/>
          <w:b/>
          <w:sz w:val="24"/>
          <w:szCs w:val="24"/>
        </w:rPr>
        <w:t>устройствен</w:t>
      </w:r>
      <w:proofErr w:type="spellEnd"/>
      <w:r w:rsidRPr="00842418">
        <w:rPr>
          <w:rFonts w:ascii="Book Antiqua" w:hAnsi="Book Antiqua" w:cs="Arial"/>
          <w:b/>
          <w:sz w:val="24"/>
          <w:szCs w:val="24"/>
        </w:rPr>
        <w:t xml:space="preserve"> план на </w:t>
      </w:r>
      <w:r w:rsidR="00012B3F">
        <w:rPr>
          <w:rFonts w:ascii="Book Antiqua" w:hAnsi="Book Antiqua" w:cs="Arial"/>
          <w:b/>
          <w:sz w:val="24"/>
          <w:szCs w:val="24"/>
        </w:rPr>
        <w:t>О</w:t>
      </w:r>
      <w:r w:rsidRPr="00842418">
        <w:rPr>
          <w:rFonts w:ascii="Book Antiqua" w:hAnsi="Book Antiqua" w:cs="Arial"/>
          <w:b/>
          <w:sz w:val="24"/>
          <w:szCs w:val="24"/>
        </w:rPr>
        <w:t>бщина Севлиево.</w:t>
      </w:r>
    </w:p>
    <w:p w:rsidR="00004FBC" w:rsidRPr="004C4DFB" w:rsidRDefault="00004FBC" w:rsidP="004C4DFB">
      <w:pPr>
        <w:spacing w:before="120" w:after="0" w:line="240" w:lineRule="auto"/>
        <w:ind w:firstLine="708"/>
        <w:jc w:val="both"/>
        <w:rPr>
          <w:rFonts w:ascii="Book Antiqua" w:hAnsi="Book Antiqua" w:cs="Arial"/>
          <w:b/>
          <w:sz w:val="24"/>
          <w:szCs w:val="24"/>
        </w:rPr>
      </w:pPr>
      <w:r w:rsidRPr="007611E1">
        <w:rPr>
          <w:rFonts w:ascii="Book Antiqua" w:hAnsi="Book Antiqua" w:cs="Arial"/>
          <w:b/>
          <w:sz w:val="24"/>
          <w:szCs w:val="24"/>
        </w:rPr>
        <w:t xml:space="preserve"> С решение </w:t>
      </w:r>
      <w:r w:rsidRPr="007611E1">
        <w:rPr>
          <w:rFonts w:ascii="Book Antiqua" w:hAnsi="Book Antiqua" w:cs="Arial"/>
          <w:b/>
          <w:sz w:val="24"/>
          <w:szCs w:val="24"/>
          <w:lang w:eastAsia="bg-BG"/>
        </w:rPr>
        <w:t>№</w:t>
      </w:r>
      <w:r w:rsidR="001865F9">
        <w:rPr>
          <w:rFonts w:ascii="Book Antiqua" w:hAnsi="Book Antiqua" w:cs="Arial"/>
          <w:b/>
          <w:sz w:val="24"/>
          <w:szCs w:val="24"/>
          <w:lang w:val="en-US" w:eastAsia="bg-BG"/>
        </w:rPr>
        <w:t>1</w:t>
      </w:r>
      <w:r w:rsidR="004C4DFB">
        <w:rPr>
          <w:rFonts w:ascii="Book Antiqua" w:hAnsi="Book Antiqua" w:cs="Arial"/>
          <w:b/>
          <w:sz w:val="24"/>
          <w:szCs w:val="24"/>
          <w:lang w:val="en-US" w:eastAsia="bg-BG"/>
        </w:rPr>
        <w:t>50</w:t>
      </w:r>
      <w:r w:rsidR="001865F9">
        <w:rPr>
          <w:rFonts w:ascii="Book Antiqua" w:hAnsi="Book Antiqua" w:cs="Arial"/>
          <w:b/>
          <w:sz w:val="24"/>
          <w:szCs w:val="24"/>
          <w:lang w:val="en-US" w:eastAsia="bg-BG"/>
        </w:rPr>
        <w:t xml:space="preserve"> </w:t>
      </w:r>
      <w:r w:rsidR="004C4DFB">
        <w:rPr>
          <w:rFonts w:ascii="Book Antiqua" w:hAnsi="Book Antiqua" w:cs="Arial"/>
          <w:b/>
          <w:sz w:val="24"/>
          <w:szCs w:val="24"/>
          <w:lang w:eastAsia="bg-BG"/>
        </w:rPr>
        <w:t>от 3</w:t>
      </w:r>
      <w:r w:rsidR="004C4DFB">
        <w:rPr>
          <w:rFonts w:ascii="Book Antiqua" w:hAnsi="Book Antiqua" w:cs="Arial"/>
          <w:b/>
          <w:sz w:val="24"/>
          <w:szCs w:val="24"/>
          <w:lang w:val="en-US" w:eastAsia="bg-BG"/>
        </w:rPr>
        <w:t>0</w:t>
      </w:r>
      <w:r w:rsidRPr="007611E1">
        <w:rPr>
          <w:rFonts w:ascii="Book Antiqua" w:hAnsi="Book Antiqua" w:cs="Arial"/>
          <w:b/>
          <w:sz w:val="24"/>
          <w:szCs w:val="24"/>
          <w:lang w:eastAsia="bg-BG"/>
        </w:rPr>
        <w:t>.08.202</w:t>
      </w:r>
      <w:r w:rsidR="004C4DFB">
        <w:rPr>
          <w:rFonts w:ascii="Book Antiqua" w:hAnsi="Book Antiqua" w:cs="Arial"/>
          <w:b/>
          <w:sz w:val="24"/>
          <w:szCs w:val="24"/>
          <w:lang w:val="en-US" w:eastAsia="bg-BG"/>
        </w:rPr>
        <w:t>2</w:t>
      </w:r>
      <w:r w:rsidRPr="007611E1">
        <w:rPr>
          <w:rFonts w:ascii="Book Antiqua" w:hAnsi="Book Antiqua" w:cs="Arial"/>
          <w:b/>
          <w:sz w:val="24"/>
          <w:szCs w:val="24"/>
          <w:lang w:eastAsia="bg-BG"/>
        </w:rPr>
        <w:t xml:space="preserve">г. </w:t>
      </w:r>
      <w:r w:rsidRPr="007611E1">
        <w:rPr>
          <w:rFonts w:ascii="Book Antiqua" w:hAnsi="Book Antiqua" w:cs="Arial"/>
          <w:b/>
          <w:sz w:val="24"/>
          <w:szCs w:val="24"/>
        </w:rPr>
        <w:t xml:space="preserve">на Общински съвет – Севлиево е допуснато </w:t>
      </w:r>
      <w:r w:rsidR="004C4DFB" w:rsidRPr="004C4DFB">
        <w:rPr>
          <w:rFonts w:ascii="Book Antiqua" w:hAnsi="Book Antiqua"/>
          <w:b/>
          <w:sz w:val="24"/>
          <w:szCs w:val="24"/>
        </w:rPr>
        <w:t xml:space="preserve">изменение на Общия </w:t>
      </w:r>
      <w:proofErr w:type="spellStart"/>
      <w:r w:rsidR="004C4DFB" w:rsidRPr="004C4DFB">
        <w:rPr>
          <w:rFonts w:ascii="Book Antiqua" w:hAnsi="Book Antiqua"/>
          <w:b/>
          <w:sz w:val="24"/>
          <w:szCs w:val="24"/>
        </w:rPr>
        <w:t>устройствен</w:t>
      </w:r>
      <w:proofErr w:type="spellEnd"/>
      <w:r w:rsidR="004C4DFB" w:rsidRPr="004C4DFB">
        <w:rPr>
          <w:rFonts w:ascii="Book Antiqua" w:hAnsi="Book Antiqua"/>
          <w:b/>
          <w:sz w:val="24"/>
          <w:szCs w:val="24"/>
        </w:rPr>
        <w:t xml:space="preserve"> план на Община Севлиево за поземлени имоти  08072.118.35 и 08072.118.39 по КККР на землище с. Буря</w:t>
      </w:r>
    </w:p>
    <w:p w:rsidR="004C4DFB" w:rsidRDefault="004C4DFB" w:rsidP="004C4DFB">
      <w:pPr>
        <w:spacing w:line="240" w:lineRule="auto"/>
        <w:ind w:firstLine="851"/>
        <w:jc w:val="both"/>
        <w:rPr>
          <w:rFonts w:ascii="Book Antiqua" w:hAnsi="Book Antiqua"/>
          <w:b/>
          <w:sz w:val="24"/>
          <w:szCs w:val="24"/>
        </w:rPr>
      </w:pPr>
      <w:r w:rsidRPr="004C4DFB">
        <w:rPr>
          <w:rFonts w:ascii="Book Antiqua" w:hAnsi="Book Antiqua"/>
          <w:b/>
          <w:sz w:val="24"/>
          <w:szCs w:val="24"/>
        </w:rPr>
        <w:t xml:space="preserve">Съгласно действащия Общ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устройствен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 план на Община Севлиево, одобрен с Решение № 086/02.05.2017г. /Протокол № 4/ на Общинския съвет – Севлиево, поземлени имоти  08072.118.35 и 08072.118.39 по КККР на с. Буря представляват земеделски земи, граничещи с имоти ПИ 07082.118.109 и ПИ 07082.118.110 с променено предназначение за производство на 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пелети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 и дървени въглища. </w:t>
      </w:r>
    </w:p>
    <w:p w:rsidR="004C4DFB" w:rsidRDefault="004C4DFB" w:rsidP="004C4DFB">
      <w:pPr>
        <w:spacing w:line="240" w:lineRule="auto"/>
        <w:ind w:firstLine="851"/>
        <w:jc w:val="both"/>
        <w:rPr>
          <w:rFonts w:ascii="Book Antiqua" w:hAnsi="Book Antiqua"/>
          <w:b/>
          <w:sz w:val="24"/>
          <w:szCs w:val="24"/>
        </w:rPr>
      </w:pPr>
      <w:r w:rsidRPr="004C4DFB">
        <w:rPr>
          <w:rFonts w:ascii="Book Antiqua" w:hAnsi="Book Antiqua"/>
          <w:b/>
          <w:sz w:val="24"/>
          <w:szCs w:val="24"/>
        </w:rPr>
        <w:t xml:space="preserve">С частичното изменение на действащия Общ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устройствен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 план се предвижда промяна в статута на земеделските земи с допустима промяна на предназначението да се създаде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устройствен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 режим – Предимно производствена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устройствена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 зона (Пп).</w:t>
      </w:r>
    </w:p>
    <w:p w:rsidR="004C4DFB" w:rsidRDefault="004C4DFB" w:rsidP="004C4DFB">
      <w:pPr>
        <w:spacing w:line="240" w:lineRule="auto"/>
        <w:ind w:firstLine="851"/>
        <w:jc w:val="both"/>
        <w:rPr>
          <w:rFonts w:ascii="Book Antiqua" w:hAnsi="Book Antiqua"/>
          <w:b/>
          <w:sz w:val="24"/>
          <w:szCs w:val="24"/>
        </w:rPr>
      </w:pPr>
      <w:r w:rsidRPr="004C4DFB">
        <w:rPr>
          <w:rFonts w:ascii="Book Antiqua" w:hAnsi="Book Antiqua"/>
          <w:b/>
          <w:sz w:val="24"/>
          <w:szCs w:val="24"/>
        </w:rPr>
        <w:t xml:space="preserve">Целта е да се предвиди разширение на площадката на ПИ07082.118.109 и ПИ07082.118.110, като след промяна предназначението на ПИ07082.118.35 и ПИ07082.118.39 по КККР на с. Буря, имотите се обединят в нов проектен поземлен имот, при условията на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устройствена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 зона „Предимно производствена“ (Пп) и той ще получи отреждане за „Производство на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пелети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, складова дейност и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зарядна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 xml:space="preserve"> станция за </w:t>
      </w:r>
      <w:proofErr w:type="spellStart"/>
      <w:r w:rsidRPr="004C4DFB">
        <w:rPr>
          <w:rFonts w:ascii="Book Antiqua" w:hAnsi="Book Antiqua"/>
          <w:b/>
          <w:sz w:val="24"/>
          <w:szCs w:val="24"/>
        </w:rPr>
        <w:t>електромобили</w:t>
      </w:r>
      <w:proofErr w:type="spellEnd"/>
      <w:r w:rsidRPr="004C4DFB">
        <w:rPr>
          <w:rFonts w:ascii="Book Antiqua" w:hAnsi="Book Antiqua"/>
          <w:b/>
          <w:sz w:val="24"/>
          <w:szCs w:val="24"/>
        </w:rPr>
        <w:t>“.</w:t>
      </w:r>
    </w:p>
    <w:p w:rsidR="004C4DFB" w:rsidRDefault="00004FBC" w:rsidP="004C4DFB">
      <w:pPr>
        <w:spacing w:line="240" w:lineRule="auto"/>
        <w:ind w:firstLine="851"/>
        <w:jc w:val="both"/>
        <w:rPr>
          <w:rFonts w:ascii="Book Antiqua" w:hAnsi="Book Antiqua"/>
          <w:b/>
          <w:sz w:val="24"/>
          <w:szCs w:val="24"/>
        </w:rPr>
      </w:pPr>
      <w:r w:rsidRPr="00D20B92">
        <w:rPr>
          <w:rFonts w:ascii="Book Antiqua" w:hAnsi="Book Antiqua" w:cs="Arial"/>
          <w:b/>
          <w:sz w:val="24"/>
          <w:szCs w:val="24"/>
        </w:rPr>
        <w:t>Възложител</w:t>
      </w:r>
      <w:r w:rsidR="00DC0392">
        <w:rPr>
          <w:rFonts w:ascii="Book Antiqua" w:hAnsi="Book Antiqua" w:cs="Arial"/>
          <w:b/>
          <w:sz w:val="24"/>
          <w:szCs w:val="24"/>
          <w:lang w:val="en-US"/>
        </w:rPr>
        <w:t xml:space="preserve"> </w:t>
      </w:r>
      <w:r w:rsidRPr="00D20B92">
        <w:rPr>
          <w:rFonts w:ascii="Book Antiqua" w:hAnsi="Book Antiqua" w:cs="Arial"/>
          <w:b/>
          <w:sz w:val="24"/>
          <w:szCs w:val="24"/>
        </w:rPr>
        <w:t xml:space="preserve">на изменението на ОУПО </w:t>
      </w:r>
      <w:r w:rsidR="00DC0392">
        <w:rPr>
          <w:rFonts w:ascii="Book Antiqua" w:hAnsi="Book Antiqua" w:cs="Arial"/>
          <w:b/>
          <w:sz w:val="24"/>
          <w:szCs w:val="24"/>
          <w:lang w:val="en-US"/>
        </w:rPr>
        <w:t xml:space="preserve">e </w:t>
      </w:r>
      <w:r w:rsidR="004C4DFB" w:rsidRPr="004C4DFB">
        <w:rPr>
          <w:rFonts w:ascii="Book Antiqua" w:hAnsi="Book Antiqua"/>
          <w:b/>
          <w:sz w:val="24"/>
          <w:szCs w:val="24"/>
        </w:rPr>
        <w:t>„ИНТЕР ЕНЕРДЖИ ТИЙМ“ ООД</w:t>
      </w:r>
      <w:r w:rsidRPr="004C4DFB">
        <w:rPr>
          <w:rFonts w:ascii="Book Antiqua" w:hAnsi="Book Antiqua" w:cs="Arial"/>
          <w:b/>
          <w:sz w:val="24"/>
          <w:szCs w:val="24"/>
        </w:rPr>
        <w:t>.</w:t>
      </w:r>
      <w:r w:rsidRPr="007611E1">
        <w:rPr>
          <w:rFonts w:ascii="Book Antiqua" w:hAnsi="Book Antiqua" w:cs="Arial"/>
          <w:b/>
          <w:sz w:val="24"/>
          <w:szCs w:val="24"/>
        </w:rPr>
        <w:t xml:space="preserve"> Проектът за изменението и граф</w:t>
      </w:r>
      <w:r w:rsidRPr="00842418">
        <w:rPr>
          <w:rFonts w:ascii="Book Antiqua" w:hAnsi="Book Antiqua" w:cs="Arial"/>
          <w:b/>
          <w:sz w:val="24"/>
          <w:szCs w:val="24"/>
        </w:rPr>
        <w:t>ичните материали към него са на разположение на заинтересуваните лица всеки работен ден от 9.00 до 17.00 часа в сградата на Община Севлиево.</w:t>
      </w:r>
    </w:p>
    <w:p w:rsidR="00004FBC" w:rsidRPr="004C4DFB" w:rsidRDefault="00004FBC" w:rsidP="004C4DFB">
      <w:pPr>
        <w:spacing w:line="240" w:lineRule="auto"/>
        <w:ind w:firstLine="851"/>
        <w:jc w:val="both"/>
        <w:rPr>
          <w:rFonts w:ascii="Book Antiqua" w:hAnsi="Book Antiqua"/>
          <w:b/>
          <w:sz w:val="24"/>
          <w:szCs w:val="24"/>
        </w:rPr>
      </w:pPr>
      <w:r w:rsidRPr="00842418">
        <w:rPr>
          <w:rFonts w:ascii="Book Antiqua" w:hAnsi="Book Antiqua" w:cs="Arial"/>
          <w:b/>
          <w:sz w:val="24"/>
          <w:szCs w:val="24"/>
        </w:rPr>
        <w:t xml:space="preserve">Общественото обсъждане ще се проведе на </w:t>
      </w:r>
      <w:r w:rsidR="00612FB2" w:rsidRPr="00612FB2">
        <w:rPr>
          <w:rFonts w:ascii="Book Antiqua" w:hAnsi="Book Antiqua" w:cs="Arial"/>
          <w:b/>
          <w:sz w:val="24"/>
          <w:szCs w:val="24"/>
          <w:lang w:val="en-US"/>
        </w:rPr>
        <w:t>21</w:t>
      </w:r>
      <w:r w:rsidR="002D2EBB" w:rsidRPr="00612FB2">
        <w:rPr>
          <w:rFonts w:ascii="Book Antiqua" w:hAnsi="Book Antiqua" w:cs="Arial"/>
          <w:b/>
          <w:sz w:val="24"/>
          <w:szCs w:val="24"/>
        </w:rPr>
        <w:t>.</w:t>
      </w:r>
      <w:r w:rsidR="004C4DFB" w:rsidRPr="00612FB2">
        <w:rPr>
          <w:rFonts w:ascii="Book Antiqua" w:hAnsi="Book Antiqua" w:cs="Arial"/>
          <w:b/>
          <w:sz w:val="24"/>
          <w:szCs w:val="24"/>
        </w:rPr>
        <w:t>09</w:t>
      </w:r>
      <w:r w:rsidR="00D20B92" w:rsidRPr="00612FB2">
        <w:rPr>
          <w:rFonts w:ascii="Book Antiqua" w:hAnsi="Book Antiqua" w:cs="Arial"/>
          <w:b/>
          <w:sz w:val="24"/>
          <w:szCs w:val="24"/>
        </w:rPr>
        <w:t>.202</w:t>
      </w:r>
      <w:r w:rsidR="004C4DFB" w:rsidRPr="00612FB2">
        <w:rPr>
          <w:rFonts w:ascii="Book Antiqua" w:hAnsi="Book Antiqua" w:cs="Arial"/>
          <w:b/>
          <w:sz w:val="24"/>
          <w:szCs w:val="24"/>
        </w:rPr>
        <w:t>2</w:t>
      </w:r>
      <w:r w:rsidR="00D20B92" w:rsidRPr="00612FB2">
        <w:rPr>
          <w:rFonts w:ascii="Book Antiqua" w:hAnsi="Book Antiqua" w:cs="Arial"/>
          <w:b/>
          <w:sz w:val="24"/>
          <w:szCs w:val="24"/>
        </w:rPr>
        <w:t>г.</w:t>
      </w:r>
      <w:r w:rsidR="00D20B92">
        <w:rPr>
          <w:rFonts w:ascii="Book Antiqua" w:hAnsi="Book Antiqua" w:cs="Arial"/>
          <w:b/>
          <w:sz w:val="24"/>
          <w:szCs w:val="24"/>
        </w:rPr>
        <w:t xml:space="preserve"> от </w:t>
      </w:r>
      <w:r w:rsidR="00612FB2" w:rsidRPr="00612FB2">
        <w:rPr>
          <w:rFonts w:ascii="Book Antiqua" w:hAnsi="Book Antiqua" w:cs="Arial"/>
          <w:b/>
          <w:sz w:val="24"/>
          <w:szCs w:val="24"/>
        </w:rPr>
        <w:t>1</w:t>
      </w:r>
      <w:r w:rsidR="00612FB2" w:rsidRPr="00612FB2">
        <w:rPr>
          <w:rFonts w:ascii="Book Antiqua" w:hAnsi="Book Antiqua" w:cs="Arial"/>
          <w:b/>
          <w:sz w:val="24"/>
          <w:szCs w:val="24"/>
          <w:lang w:val="en-US"/>
        </w:rPr>
        <w:t>0</w:t>
      </w:r>
      <w:r w:rsidRPr="00612FB2">
        <w:rPr>
          <w:rFonts w:ascii="Book Antiqua" w:hAnsi="Book Antiqua" w:cs="Arial"/>
          <w:b/>
          <w:sz w:val="24"/>
          <w:szCs w:val="24"/>
        </w:rPr>
        <w:t>.</w:t>
      </w:r>
      <w:r w:rsidR="00612FB2" w:rsidRPr="00612FB2">
        <w:rPr>
          <w:rFonts w:ascii="Book Antiqua" w:hAnsi="Book Antiqua" w:cs="Arial"/>
          <w:b/>
          <w:sz w:val="24"/>
          <w:szCs w:val="24"/>
          <w:lang w:val="en-US"/>
        </w:rPr>
        <w:t>3</w:t>
      </w:r>
      <w:r w:rsidRPr="00612FB2">
        <w:rPr>
          <w:rFonts w:ascii="Book Antiqua" w:hAnsi="Book Antiqua" w:cs="Arial"/>
          <w:b/>
          <w:sz w:val="24"/>
          <w:szCs w:val="24"/>
        </w:rPr>
        <w:t>0 часа</w:t>
      </w:r>
      <w:r w:rsidRPr="00842418">
        <w:rPr>
          <w:rFonts w:ascii="Book Antiqua" w:hAnsi="Book Antiqua" w:cs="Arial"/>
          <w:b/>
          <w:sz w:val="24"/>
          <w:szCs w:val="24"/>
        </w:rPr>
        <w:t xml:space="preserve"> в</w:t>
      </w:r>
      <w:r w:rsidR="007924B2">
        <w:rPr>
          <w:rFonts w:ascii="Book Antiqua" w:hAnsi="Book Antiqua" w:cs="Arial"/>
          <w:b/>
          <w:sz w:val="24"/>
          <w:szCs w:val="24"/>
        </w:rPr>
        <w:t>ъв</w:t>
      </w:r>
      <w:r w:rsidRPr="00842418">
        <w:rPr>
          <w:rFonts w:ascii="Book Antiqua" w:hAnsi="Book Antiqua" w:cs="Arial"/>
          <w:b/>
          <w:sz w:val="24"/>
          <w:szCs w:val="24"/>
        </w:rPr>
        <w:t xml:space="preserve"> </w:t>
      </w:r>
      <w:r w:rsidR="00612FB2">
        <w:rPr>
          <w:rFonts w:ascii="Book Antiqua" w:hAnsi="Book Antiqua" w:cs="Arial"/>
          <w:b/>
          <w:sz w:val="24"/>
          <w:szCs w:val="24"/>
        </w:rPr>
        <w:t>фоайе</w:t>
      </w:r>
      <w:r w:rsidR="007924B2">
        <w:rPr>
          <w:rFonts w:ascii="Book Antiqua" w:hAnsi="Book Antiqua" w:cs="Arial"/>
          <w:b/>
          <w:sz w:val="24"/>
          <w:szCs w:val="24"/>
        </w:rPr>
        <w:t>то</w:t>
      </w:r>
      <w:r w:rsidR="00612FB2">
        <w:rPr>
          <w:rFonts w:ascii="Book Antiqua" w:hAnsi="Book Antiqua" w:cs="Arial"/>
          <w:b/>
          <w:sz w:val="24"/>
          <w:szCs w:val="24"/>
        </w:rPr>
        <w:t xml:space="preserve"> </w:t>
      </w:r>
      <w:r w:rsidR="004C4DFB">
        <w:rPr>
          <w:rFonts w:ascii="Book Antiqua" w:hAnsi="Book Antiqua" w:cs="Arial"/>
          <w:b/>
          <w:sz w:val="24"/>
          <w:szCs w:val="24"/>
        </w:rPr>
        <w:t xml:space="preserve">в </w:t>
      </w:r>
      <w:r w:rsidRPr="00842418">
        <w:rPr>
          <w:rFonts w:ascii="Book Antiqua" w:hAnsi="Book Antiqua" w:cs="Arial"/>
          <w:b/>
          <w:sz w:val="24"/>
          <w:szCs w:val="24"/>
        </w:rPr>
        <w:t>сградата на Община Севлиево.</w:t>
      </w:r>
    </w:p>
    <w:p w:rsidR="00004FBC" w:rsidRPr="007D1C7D" w:rsidRDefault="00004FBC" w:rsidP="004C4DFB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7D1C7D">
        <w:rPr>
          <w:rFonts w:ascii="Arial" w:hAnsi="Arial" w:cs="Arial"/>
          <w:sz w:val="24"/>
          <w:szCs w:val="24"/>
        </w:rPr>
        <w:tab/>
      </w:r>
    </w:p>
    <w:p w:rsidR="00004FBC" w:rsidRPr="007D1C7D" w:rsidRDefault="00004FBC" w:rsidP="004C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04FBC" w:rsidRDefault="00004FBC" w:rsidP="004C4D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04FBC" w:rsidRDefault="00004FBC" w:rsidP="004C4DF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04FBC" w:rsidRDefault="00004FBC" w:rsidP="004C4DF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20B92" w:rsidRDefault="00D20B92" w:rsidP="00E432D1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87581B" w:rsidRPr="003E322B" w:rsidRDefault="0087581B" w:rsidP="003E322B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87581B" w:rsidRPr="003E322B" w:rsidSect="00F677C0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DA1"/>
    <w:multiLevelType w:val="hybridMultilevel"/>
    <w:tmpl w:val="8A9CF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C0F"/>
    <w:multiLevelType w:val="hybridMultilevel"/>
    <w:tmpl w:val="277AD5CA"/>
    <w:lvl w:ilvl="0" w:tplc="397220F2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36" w:hanging="360"/>
      </w:pPr>
    </w:lvl>
    <w:lvl w:ilvl="2" w:tplc="0402001B" w:tentative="1">
      <w:start w:val="1"/>
      <w:numFmt w:val="lowerRoman"/>
      <w:lvlText w:val="%3."/>
      <w:lvlJc w:val="right"/>
      <w:pPr>
        <w:ind w:left="6756" w:hanging="180"/>
      </w:pPr>
    </w:lvl>
    <w:lvl w:ilvl="3" w:tplc="0402000F" w:tentative="1">
      <w:start w:val="1"/>
      <w:numFmt w:val="decimal"/>
      <w:lvlText w:val="%4."/>
      <w:lvlJc w:val="left"/>
      <w:pPr>
        <w:ind w:left="7476" w:hanging="360"/>
      </w:pPr>
    </w:lvl>
    <w:lvl w:ilvl="4" w:tplc="04020019" w:tentative="1">
      <w:start w:val="1"/>
      <w:numFmt w:val="lowerLetter"/>
      <w:lvlText w:val="%5."/>
      <w:lvlJc w:val="left"/>
      <w:pPr>
        <w:ind w:left="8196" w:hanging="360"/>
      </w:pPr>
    </w:lvl>
    <w:lvl w:ilvl="5" w:tplc="0402001B" w:tentative="1">
      <w:start w:val="1"/>
      <w:numFmt w:val="lowerRoman"/>
      <w:lvlText w:val="%6."/>
      <w:lvlJc w:val="right"/>
      <w:pPr>
        <w:ind w:left="8916" w:hanging="180"/>
      </w:pPr>
    </w:lvl>
    <w:lvl w:ilvl="6" w:tplc="0402000F" w:tentative="1">
      <w:start w:val="1"/>
      <w:numFmt w:val="decimal"/>
      <w:lvlText w:val="%7."/>
      <w:lvlJc w:val="left"/>
      <w:pPr>
        <w:ind w:left="9636" w:hanging="360"/>
      </w:pPr>
    </w:lvl>
    <w:lvl w:ilvl="7" w:tplc="04020019" w:tentative="1">
      <w:start w:val="1"/>
      <w:numFmt w:val="lowerLetter"/>
      <w:lvlText w:val="%8."/>
      <w:lvlJc w:val="left"/>
      <w:pPr>
        <w:ind w:left="10356" w:hanging="360"/>
      </w:pPr>
    </w:lvl>
    <w:lvl w:ilvl="8" w:tplc="0402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6F2B1FCB"/>
    <w:multiLevelType w:val="hybridMultilevel"/>
    <w:tmpl w:val="A2EA618A"/>
    <w:lvl w:ilvl="0" w:tplc="1EF05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834DDC"/>
    <w:multiLevelType w:val="hybridMultilevel"/>
    <w:tmpl w:val="54F0E110"/>
    <w:lvl w:ilvl="0" w:tplc="B4688D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5C8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7E1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4D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22E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0A2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E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2B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19AB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DB"/>
    <w:rsid w:val="00000749"/>
    <w:rsid w:val="00004FBC"/>
    <w:rsid w:val="00012B3F"/>
    <w:rsid w:val="00033DAA"/>
    <w:rsid w:val="000427A3"/>
    <w:rsid w:val="00051D8C"/>
    <w:rsid w:val="000E671A"/>
    <w:rsid w:val="000E6F7E"/>
    <w:rsid w:val="00111511"/>
    <w:rsid w:val="00114A30"/>
    <w:rsid w:val="0016198E"/>
    <w:rsid w:val="001865F9"/>
    <w:rsid w:val="00191AB3"/>
    <w:rsid w:val="002133F9"/>
    <w:rsid w:val="002250D4"/>
    <w:rsid w:val="002909DB"/>
    <w:rsid w:val="002977E0"/>
    <w:rsid w:val="002D2EBB"/>
    <w:rsid w:val="002D7062"/>
    <w:rsid w:val="00345826"/>
    <w:rsid w:val="0036457F"/>
    <w:rsid w:val="003C7FDF"/>
    <w:rsid w:val="003D7356"/>
    <w:rsid w:val="003E322B"/>
    <w:rsid w:val="003E552A"/>
    <w:rsid w:val="00400AF5"/>
    <w:rsid w:val="00450F0F"/>
    <w:rsid w:val="00475021"/>
    <w:rsid w:val="004C4DFB"/>
    <w:rsid w:val="005118A4"/>
    <w:rsid w:val="00521749"/>
    <w:rsid w:val="00612FB2"/>
    <w:rsid w:val="00650D58"/>
    <w:rsid w:val="0069546D"/>
    <w:rsid w:val="006A5A4B"/>
    <w:rsid w:val="007104B7"/>
    <w:rsid w:val="007611E1"/>
    <w:rsid w:val="00784A07"/>
    <w:rsid w:val="007924B2"/>
    <w:rsid w:val="007D1C7D"/>
    <w:rsid w:val="0082121C"/>
    <w:rsid w:val="00837765"/>
    <w:rsid w:val="00842418"/>
    <w:rsid w:val="0087581B"/>
    <w:rsid w:val="00881668"/>
    <w:rsid w:val="00885F95"/>
    <w:rsid w:val="008A06AE"/>
    <w:rsid w:val="008B0FE9"/>
    <w:rsid w:val="008C4EF3"/>
    <w:rsid w:val="00922ACD"/>
    <w:rsid w:val="009239B5"/>
    <w:rsid w:val="00961931"/>
    <w:rsid w:val="009642BA"/>
    <w:rsid w:val="00974B0B"/>
    <w:rsid w:val="009B74E2"/>
    <w:rsid w:val="00A44494"/>
    <w:rsid w:val="00AE5EF4"/>
    <w:rsid w:val="00B30937"/>
    <w:rsid w:val="00B92C84"/>
    <w:rsid w:val="00C24DB8"/>
    <w:rsid w:val="00CB2A8E"/>
    <w:rsid w:val="00CD3CF6"/>
    <w:rsid w:val="00D20B92"/>
    <w:rsid w:val="00D44E2C"/>
    <w:rsid w:val="00DC0392"/>
    <w:rsid w:val="00E2236F"/>
    <w:rsid w:val="00E432D1"/>
    <w:rsid w:val="00EF529F"/>
    <w:rsid w:val="00F13350"/>
    <w:rsid w:val="00F3407B"/>
    <w:rsid w:val="00F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42BA"/>
    <w:rPr>
      <w:color w:val="4F6228" w:themeColor="accent3" w:themeShade="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2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42BA"/>
    <w:rPr>
      <w:color w:val="4F6228" w:themeColor="accent3" w:themeShade="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Tsvetelina Eneva</cp:lastModifiedBy>
  <cp:revision>3</cp:revision>
  <cp:lastPrinted>2021-09-20T10:59:00Z</cp:lastPrinted>
  <dcterms:created xsi:type="dcterms:W3CDTF">2022-09-13T12:22:00Z</dcterms:created>
  <dcterms:modified xsi:type="dcterms:W3CDTF">2022-09-13T12:22:00Z</dcterms:modified>
</cp:coreProperties>
</file>